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835BE2">
        <w:rPr>
          <w:rFonts w:ascii="Verdana" w:hAnsi="Verdana"/>
          <w:b/>
          <w:sz w:val="18"/>
          <w:szCs w:val="18"/>
        </w:rPr>
        <w:t>„Dodávka paliva na topnou sezónu 2022/2023 pro OŘ OVA“</w:t>
      </w:r>
      <w:bookmarkStart w:id="0" w:name="_GoBack"/>
      <w:bookmarkEnd w:id="0"/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35BE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35BE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35BE2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21404F-27CB-48B5-9519-F911BAB84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327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2253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20</cp:revision>
  <cp:lastPrinted>2016-08-01T07:54:00Z</cp:lastPrinted>
  <dcterms:created xsi:type="dcterms:W3CDTF">2018-12-07T16:21:00Z</dcterms:created>
  <dcterms:modified xsi:type="dcterms:W3CDTF">2022-09-05T06:53:00Z</dcterms:modified>
</cp:coreProperties>
</file>